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894927467" w:edGrp="everyone"/>
              <w:r w:rsidR="00CF79BB">
                <w:rPr>
                  <w:rFonts w:asciiTheme="majorHAnsi" w:hAnsiTheme="majorHAnsi"/>
                  <w:sz w:val="20"/>
                  <w:szCs w:val="20"/>
                </w:rPr>
                <w:t>BU02 (2014)</w:t>
              </w:r>
              <w:permEnd w:id="1894927467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288987452" w:edGrp="everyone"/>
    <w:p w:rsidR="00AF3758" w:rsidRPr="00592A95" w:rsidRDefault="00D4101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5912">
            <w:rPr>
              <w:rFonts w:ascii="MS Gothic" w:eastAsia="MS Gothic" w:hAnsi="MS Gothic" w:hint="eastAsia"/>
            </w:rPr>
            <w:t>☒</w:t>
          </w:r>
        </w:sdtContent>
      </w:sdt>
      <w:permEnd w:id="128898745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31612411" w:edGrp="everyone"/>
    <w:p w:rsidR="001F5E9E" w:rsidRPr="001F5E9E" w:rsidRDefault="00D4101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3161241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0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2763442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276344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474278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474278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4101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277344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77344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061341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061341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0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permStart w:id="392038824" w:edGrp="everyone"/>
                    <w:r w:rsidR="000A595A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  <w:permEnd w:id="39203882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4-08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442138" w:edGrp="everyone"/>
                <w:r w:rsidR="000A59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8/29/2014</w:t>
                </w:r>
                <w:permEnd w:id="1694421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410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699528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995284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14439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144394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0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3831496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8314963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38405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384057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410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44114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41142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862524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8625244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0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842276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22768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6144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61443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410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11773711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73711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22300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223002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410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3D014941680145C0B4D384686554ABF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D3651D75053742159BA379AFC5D3DB73"/>
                    </w:placeholder>
                    <w:showingPlcHdr/>
                  </w:sdtPr>
                  <w:sdtEndPr/>
                  <w:sdtContent>
                    <w:permStart w:id="11659535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6595357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148008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3148008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189883684" w:edGrp="everyone" w:displacedByCustomXml="prev"/>
        <w:p w:rsidR="006E6FEC" w:rsidRDefault="009E591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Robertson, </w:t>
          </w:r>
          <w:hyperlink r:id="rId9" w:history="1">
            <w:r w:rsidRPr="00907469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proofErr w:type="gramStart"/>
          <w:r>
            <w:rPr>
              <w:rFonts w:asciiTheme="majorHAnsi" w:hAnsiTheme="majorHAnsi" w:cs="Arial"/>
              <w:sz w:val="20"/>
              <w:szCs w:val="20"/>
            </w:rPr>
            <w:t>,  (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870) 972-3739</w:t>
          </w:r>
        </w:p>
        <w:permEnd w:id="1189883684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653607624" w:edGrp="everyone" w:displacedByCustomXml="prev"/>
        <w:p w:rsidR="002E3FC9" w:rsidRDefault="009E59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minimum GPA for the major coursework is increased from 2.25 to 2.5.  No grade lower than a “C” may be included in the major coursework.</w:t>
          </w:r>
        </w:p>
        <w:permEnd w:id="653607624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230031836" w:edGrp="everyone" w:displacedByCustomXml="prev"/>
        <w:p w:rsidR="002E3FC9" w:rsidRDefault="009E59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8/1/2015</w:t>
          </w:r>
        </w:p>
        <w:permEnd w:id="230031836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569330449" w:edGrp="everyone" w:displacedByCustomXml="prev"/>
        <w:p w:rsidR="002E3FC9" w:rsidRDefault="009E59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is made in response to comments made by external stakeholders, particularly employers, regarding our graduates.</w:t>
          </w:r>
        </w:p>
        <w:permEnd w:id="569330449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051816325" w:edGrp="everyone" w:displacedByCustomXml="prev"/>
        <w:p w:rsidR="00756D82" w:rsidRDefault="00756D82">
          <w:pPr>
            <w:autoSpaceDE w:val="0"/>
            <w:autoSpaceDN w:val="0"/>
            <w:adjustRightInd w:val="0"/>
            <w:spacing w:before="70" w:after="0" w:line="240" w:lineRule="auto"/>
            <w:ind w:left="1994" w:right="1974"/>
            <w:rPr>
              <w:rFonts w:ascii="Myriad Pro" w:hAnsi="Myriad Pro" w:cs="Myriad Pro"/>
              <w:color w:val="000000"/>
              <w:sz w:val="32"/>
              <w:szCs w:val="32"/>
            </w:rPr>
          </w:pPr>
          <w:r>
            <w:rPr>
              <w:rFonts w:ascii="Myriad Pro" w:hAnsi="Myriad Pro" w:cs="Myriad Pro"/>
              <w:b/>
              <w:bCs/>
              <w:color w:val="231F20"/>
              <w:spacing w:val="1"/>
              <w:w w:val="77"/>
              <w:sz w:val="32"/>
              <w:szCs w:val="32"/>
            </w:rPr>
            <w:t>M</w:t>
          </w:r>
          <w:r>
            <w:rPr>
              <w:rFonts w:ascii="Myriad Pro" w:hAnsi="Myriad Pro" w:cs="Myriad Pro"/>
              <w:b/>
              <w:bCs/>
              <w:color w:val="231F20"/>
              <w:w w:val="77"/>
              <w:sz w:val="32"/>
              <w:szCs w:val="32"/>
            </w:rPr>
            <w:t>ajor</w:t>
          </w:r>
          <w:r>
            <w:rPr>
              <w:rFonts w:ascii="Myriad Pro" w:hAnsi="Myriad Pro" w:cs="Myriad Pro"/>
              <w:b/>
              <w:bCs/>
              <w:color w:val="231F20"/>
              <w:spacing w:val="-4"/>
              <w:w w:val="77"/>
              <w:sz w:val="32"/>
              <w:szCs w:val="32"/>
            </w:rPr>
            <w:t xml:space="preserve"> </w:t>
          </w:r>
          <w:r>
            <w:rPr>
              <w:rFonts w:ascii="Myriad Pro" w:hAnsi="Myriad Pro" w:cs="Myriad Pro"/>
              <w:b/>
              <w:bCs/>
              <w:color w:val="231F20"/>
              <w:w w:val="77"/>
              <w:sz w:val="32"/>
              <w:szCs w:val="32"/>
            </w:rPr>
            <w:t>in</w:t>
          </w:r>
          <w:r>
            <w:rPr>
              <w:rFonts w:ascii="Myriad Pro" w:hAnsi="Myriad Pro" w:cs="Myriad Pro"/>
              <w:b/>
              <w:bCs/>
              <w:color w:val="231F20"/>
              <w:spacing w:val="6"/>
              <w:w w:val="77"/>
              <w:sz w:val="32"/>
              <w:szCs w:val="32"/>
            </w:rPr>
            <w:t xml:space="preserve"> </w:t>
          </w:r>
          <w:r>
            <w:rPr>
              <w:rFonts w:ascii="Myriad Pro" w:hAnsi="Myriad Pro" w:cs="Myriad Pro"/>
              <w:b/>
              <w:bCs/>
              <w:color w:val="231F20"/>
              <w:spacing w:val="-2"/>
              <w:w w:val="69"/>
              <w:sz w:val="32"/>
              <w:szCs w:val="32"/>
            </w:rPr>
            <w:t>A</w:t>
          </w:r>
          <w:r>
            <w:rPr>
              <w:rFonts w:ascii="Myriad Pro" w:hAnsi="Myriad Pro" w:cs="Myriad Pro"/>
              <w:b/>
              <w:bCs/>
              <w:color w:val="231F20"/>
              <w:w w:val="76"/>
              <w:sz w:val="32"/>
              <w:szCs w:val="32"/>
            </w:rPr>
            <w:t>ccounting</w:t>
          </w:r>
        </w:p>
        <w:p w:rsidR="00756D82" w:rsidRDefault="00756D82">
          <w:pPr>
            <w:autoSpaceDE w:val="0"/>
            <w:autoSpaceDN w:val="0"/>
            <w:adjustRightInd w:val="0"/>
            <w:spacing w:before="52" w:after="0" w:line="240" w:lineRule="auto"/>
            <w:ind w:left="2343" w:right="2323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756D82" w:rsidRDefault="00756D82">
          <w:pPr>
            <w:autoSpaceDE w:val="0"/>
            <w:autoSpaceDN w:val="0"/>
            <w:adjustRightInd w:val="0"/>
            <w:spacing w:before="8" w:after="0" w:line="240" w:lineRule="auto"/>
            <w:ind w:left="386" w:right="366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1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56D82" w:rsidRDefault="00756D82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0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756D82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56D82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(For College of Business requirements, see p. 132)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56D82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BUSN 1003, First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1"/>
                    <w:sz w:val="12"/>
                    <w:szCs w:val="12"/>
                  </w:rPr>
                  <w:t>Y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ear Experience Business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56D82">
            <w:trPr>
              <w:trHeight w:hRule="exact" w:val="125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after="0" w:line="250" w:lineRule="auto"/>
                  <w:ind w:left="430" w:right="1718" w:hanging="9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2143, Business Calculus with a “C” or bette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 ANTH 2233, Introduction to Cultural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Anthropology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OR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SOC 2213, Introduction to Sociology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Principles of Macroeconomics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Communications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56D82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Business Core Courses: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 Business Section)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39</w:t>
                </w:r>
              </w:p>
            </w:tc>
          </w:tr>
          <w:tr w:rsidR="00756D82" w:rsidTr="00756D82">
            <w:trPr>
              <w:trHeight w:hRule="exact" w:val="141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 w:rsidP="00756D82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b/>
                    <w:color w:val="FF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  <w:r w:rsidRPr="009E5912">
                  <w:rPr>
                    <w:rFonts w:asciiTheme="majorHAnsi" w:hAnsiTheme="majorHAnsi" w:cs="Arial"/>
                    <w:b/>
                    <w:color w:val="FF0000"/>
                    <w:sz w:val="28"/>
                    <w:szCs w:val="28"/>
                  </w:rPr>
                  <w:t xml:space="preserve"> </w:t>
                </w:r>
              </w:p>
              <w:p w:rsidR="00756D82" w:rsidRPr="009E5912" w:rsidRDefault="00756D82" w:rsidP="00756D82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b/>
                    <w:color w:val="FF0000"/>
                    <w:sz w:val="28"/>
                    <w:szCs w:val="28"/>
                  </w:rPr>
                </w:pPr>
                <w:r w:rsidRPr="009E5912">
                  <w:rPr>
                    <w:rFonts w:asciiTheme="majorHAnsi" w:hAnsiTheme="majorHAnsi" w:cs="Arial"/>
                    <w:b/>
                    <w:color w:val="FF0000"/>
                    <w:sz w:val="28"/>
                    <w:szCs w:val="28"/>
                  </w:rPr>
                  <w:t>A minimum GPA of 2.5 AND a grade of at least a “C” for each course in the major is required for this degree.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3003, Intermediate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3013, Intermediate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3033, Intermediate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III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3053, Cost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with a Managerial Emphasis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4013,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ax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4033,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Information Systems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4053,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Auditing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4043, Law of Business Organizations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53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 Elective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ACCT 430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, Special Problems in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Accounting and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ACCT 4783, Internship in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Accounting</w:t>
                </w:r>
              </w:p>
              <w:p w:rsidR="00756D82" w:rsidRDefault="00756D8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NOT be used to satisfy the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Accounting Elective.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83" w:right="33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27</w:t>
                </w:r>
              </w:p>
            </w:tc>
          </w:tr>
          <w:tr w:rsidR="00756D82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56D82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756D82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56D82" w:rsidRDefault="00756D8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9E5912" w:rsidRDefault="009E5912" w:rsidP="009E591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E5912">
            <w:rPr>
              <w:rFonts w:asciiTheme="majorHAnsi" w:hAnsiTheme="majorHAnsi" w:cs="Arial"/>
              <w:sz w:val="20"/>
              <w:szCs w:val="20"/>
            </w:rPr>
            <w:t xml:space="preserve">The bulletin can be accessed at </w:t>
          </w:r>
          <w:hyperlink r:id="rId12" w:history="1">
            <w:r w:rsidRPr="00907469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http://www.astate.edu/a/registrar/students/</w:t>
            </w:r>
          </w:hyperlink>
        </w:p>
        <w:p w:rsidR="009E5912" w:rsidRDefault="009E5912" w:rsidP="009E591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136</w:t>
          </w:r>
        </w:p>
        <w:p w:rsidR="009E5912" w:rsidRDefault="009E591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D41014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051816325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95" w:rsidRDefault="00271E95" w:rsidP="00AF3758">
      <w:pPr>
        <w:spacing w:after="0" w:line="240" w:lineRule="auto"/>
      </w:pPr>
      <w:r>
        <w:separator/>
      </w:r>
    </w:p>
  </w:endnote>
  <w:endnote w:type="continuationSeparator" w:id="0">
    <w:p w:rsidR="00271E95" w:rsidRDefault="00271E9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95" w:rsidRDefault="00271E95" w:rsidP="00AF3758">
      <w:pPr>
        <w:spacing w:after="0" w:line="240" w:lineRule="auto"/>
      </w:pPr>
      <w:r>
        <w:separator/>
      </w:r>
    </w:p>
  </w:footnote>
  <w:footnote w:type="continuationSeparator" w:id="0">
    <w:p w:rsidR="00271E95" w:rsidRDefault="00271E9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srOz/dm96efbt+fzCbb+zuf7m4/3Ls/2X6w83B2kH+6m53vTT4affQ6b5qiWuKV/V/y/wQAAP//UaJJPUMAAAA="/>
  </w:docVars>
  <w:rsids>
    <w:rsidRoot w:val="00AF3758"/>
    <w:rsid w:val="00016FE7"/>
    <w:rsid w:val="000232AB"/>
    <w:rsid w:val="00024BA5"/>
    <w:rsid w:val="000627BE"/>
    <w:rsid w:val="000A595A"/>
    <w:rsid w:val="000A7C2E"/>
    <w:rsid w:val="000D06F1"/>
    <w:rsid w:val="000D6B53"/>
    <w:rsid w:val="000F65A4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3CFE"/>
    <w:rsid w:val="00265C17"/>
    <w:rsid w:val="00271E95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6D82"/>
    <w:rsid w:val="007A06B9"/>
    <w:rsid w:val="0083170D"/>
    <w:rsid w:val="00834866"/>
    <w:rsid w:val="008A795D"/>
    <w:rsid w:val="008C703B"/>
    <w:rsid w:val="008E6C1C"/>
    <w:rsid w:val="00995206"/>
    <w:rsid w:val="009A529F"/>
    <w:rsid w:val="009A6926"/>
    <w:rsid w:val="009E1AA5"/>
    <w:rsid w:val="009E5912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9702B"/>
    <w:rsid w:val="00CF79BB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robert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8F95C10A49D4D7DB9741D5EE4FE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EE0B-4D1F-470A-B01F-7644F2A3C3CD}"/>
      </w:docPartPr>
      <w:docPartBody>
        <w:p w:rsidR="00C16165" w:rsidRDefault="00636142" w:rsidP="00636142">
          <w:pPr>
            <w:pStyle w:val="68F95C10A49D4D7DB9741D5EE4FEC69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AADE52CAFF4289A08763C5CFC0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98D2-58AF-42C1-9354-BA97799E0582}"/>
      </w:docPartPr>
      <w:docPartBody>
        <w:p w:rsidR="00C16165" w:rsidRDefault="00636142" w:rsidP="00636142">
          <w:pPr>
            <w:pStyle w:val="13AADE52CAFF4289A08763C5CFC05DD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34828"/>
    <w:rsid w:val="00587536"/>
    <w:rsid w:val="005D5D2F"/>
    <w:rsid w:val="00623293"/>
    <w:rsid w:val="00636142"/>
    <w:rsid w:val="006C0858"/>
    <w:rsid w:val="00717840"/>
    <w:rsid w:val="007C429E"/>
    <w:rsid w:val="0088172E"/>
    <w:rsid w:val="009C0E11"/>
    <w:rsid w:val="009F1A09"/>
    <w:rsid w:val="00AC3009"/>
    <w:rsid w:val="00AD5D56"/>
    <w:rsid w:val="00B2559E"/>
    <w:rsid w:val="00B46AFF"/>
    <w:rsid w:val="00BA2926"/>
    <w:rsid w:val="00C16165"/>
    <w:rsid w:val="00C35680"/>
    <w:rsid w:val="00CD4EF8"/>
    <w:rsid w:val="00DE61E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2014-10-31T21:40:00Z</dcterms:created>
  <dcterms:modified xsi:type="dcterms:W3CDTF">2014-10-31T21:40:00Z</dcterms:modified>
</cp:coreProperties>
</file>